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E" w:rsidRPr="004968EE" w:rsidRDefault="004968EE" w:rsidP="004968EE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111111"/>
          <w:kern w:val="36"/>
          <w:sz w:val="39"/>
          <w:szCs w:val="39"/>
          <w:lang w:eastAsia="ru-RU"/>
        </w:rPr>
      </w:pPr>
      <w:r w:rsidRPr="004968EE">
        <w:rPr>
          <w:rFonts w:ascii="Helvetica" w:eastAsia="Times New Roman" w:hAnsi="Helvetica" w:cs="Helvetica"/>
          <w:color w:val="111111"/>
          <w:kern w:val="36"/>
          <w:sz w:val="39"/>
          <w:szCs w:val="39"/>
          <w:lang w:eastAsia="ru-RU"/>
        </w:rPr>
        <w:t>Московский областной гарантийный фонд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 Вас успешное, развивающееся малое предприятие?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 зарегистрированы в Московской области?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ind w:left="60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 планируете получить кредит в банке на развитие, но не хватает обеспечения?</w:t>
      </w:r>
    </w:p>
    <w:p w:rsid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Вам помогут - обращайтесь в Московский областной гарантийный фонд, который  предоставит 50 % обеспечение Ваших обязательств перед банком-партнером фонда. Для получения кредита под поручительство Фонда Вам необходимо обратиться в один из его банков-партнеров.</w:t>
      </w:r>
    </w:p>
    <w:p w:rsidR="00844EF8" w:rsidRPr="00844EF8" w:rsidRDefault="00844EF8" w:rsidP="00844E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Основными условия предоставления банковских гарантий являются:</w:t>
      </w:r>
    </w:p>
    <w:p w:rsidR="00844EF8" w:rsidRPr="00844EF8" w:rsidRDefault="00844EF8" w:rsidP="00844E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1)</w:t>
      </w:r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ab/>
        <w:t>Максимальная гарантия 30 млн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до 3 лет</w:t>
      </w:r>
    </w:p>
    <w:p w:rsidR="00844EF8" w:rsidRDefault="00844EF8" w:rsidP="00844E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2)</w:t>
      </w:r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ab/>
        <w:t xml:space="preserve">Вознаграждение 1% </w:t>
      </w:r>
      <w:proofErr w:type="gramStart"/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годовых</w:t>
      </w:r>
      <w:proofErr w:type="gramEnd"/>
      <w:r w:rsidRPr="00844EF8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от суммы основного долга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</w:t>
      </w:r>
    </w:p>
    <w:p w:rsidR="004968EE" w:rsidRPr="004968EE" w:rsidRDefault="004968EE" w:rsidP="00844EF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Основной вид деятельности Фонда - предоставление поручительств по обязательствам субъектов малого и среднего предпринимательства (МСП) и организаций  инфраструктуры поддержки МСП Московской области.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Поручительства предоставляются предпринимателям по вновь заключаемым кредитным договорам с банками-партнерами Фонда.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Приоритетные направления</w:t>
      </w: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деятельности предприятий, которым оказывается поддержка: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научно-техническая и инновационная деятельность;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производство, в том числе импортозамещающей и экспортно-ориентированной продукции;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технологическое оснащение и переоснащение производства;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844EF8" w:rsidRP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Размер поручительства, выдаваемого гарантийным Фондом, составляет не более 50% от суммы обязательств заёмщика перед банком. Поручительство Фонда предоставляется за плату в размере 0%-2% </w:t>
      </w:r>
      <w:proofErr w:type="gram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годовых</w:t>
      </w:r>
      <w:proofErr w:type="gram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.  Поручительство Фонда предоставляет малым и средним предприятиям возможность привлекать банковские кредиты при недостатке собственного обеспечения.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Преимущество Фонда</w:t>
      </w: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- эффективный и простой механизм предоставления поручительств, отсутствие необходимости сбора дополнительных документов для Фонда, минимальный срок принятия решения.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Полезная информация на сайте фонда: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подробное описание порядка и условий предоставления поручитель</w:t>
      </w:r>
      <w:proofErr w:type="gram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ств пр</w:t>
      </w:r>
      <w:proofErr w:type="gram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едпринимателям;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список банков-партнеров Фонда;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информационный буклет с описанием требований и процедуры получения гарантий;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форма заявки для получения поручительства Фонда;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расчет стоимости вознаграждения Фонда за предоставление поручительства;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регламент предоставления поручительств;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новости о конкурсах на получение субсидий по программе господдержки предпринимательства в Подмосковье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 многое другое.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Адрес фонда</w:t>
      </w: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: Московская область, г. Красногорск, бульвар Строителей, д.2.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Официальный сайт фонда </w:t>
      </w:r>
      <w:hyperlink r:id="rId6" w:tgtFrame="_blank" w:history="1">
        <w:r w:rsidRPr="004968EE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www.mosreg-garant.ru</w:t>
        </w:r>
      </w:hyperlink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Контакты фонда: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Телефон/факс:  (495) 730-50-52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E-</w:t>
      </w:r>
      <w:proofErr w:type="spell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mail</w:t>
      </w:r>
      <w:proofErr w:type="spell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: </w:t>
      </w:r>
      <w:hyperlink r:id="rId7" w:history="1">
        <w:r w:rsidRPr="004968EE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fond@mosreg-garant.ru</w:t>
        </w:r>
      </w:hyperlink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Специалисты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Главный специалист по работе с заемщиками </w:t>
      </w:r>
      <w:proofErr w:type="spell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Воронская</w:t>
      </w:r>
      <w:proofErr w:type="spell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Ольга Владимировна E-</w:t>
      </w:r>
      <w:proofErr w:type="spell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mail</w:t>
      </w:r>
      <w:proofErr w:type="spell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: </w:t>
      </w:r>
      <w:hyperlink r:id="rId8" w:history="1">
        <w:r w:rsidRPr="004968EE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vov@mosreg-garant.ru</w:t>
        </w:r>
      </w:hyperlink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</w:t>
      </w:r>
    </w:p>
    <w:p w:rsidR="004968EE" w:rsidRPr="004968EE" w:rsidRDefault="004968EE" w:rsidP="004968EE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Специалист по работе с заемщиками </w:t>
      </w:r>
      <w:proofErr w:type="spell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Желудкова</w:t>
      </w:r>
      <w:proofErr w:type="spell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Елена Викторовна E-</w:t>
      </w:r>
      <w:proofErr w:type="spellStart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mail</w:t>
      </w:r>
      <w:proofErr w:type="spellEnd"/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: </w:t>
      </w:r>
      <w:hyperlink r:id="rId9" w:history="1">
        <w:r w:rsidRPr="004968EE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zev@mosreg-garant.ru</w:t>
        </w:r>
      </w:hyperlink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</w:t>
      </w:r>
    </w:p>
    <w:p w:rsidR="004968EE" w:rsidRPr="004968EE" w:rsidRDefault="004968EE" w:rsidP="004968E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4968EE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</w:t>
      </w:r>
    </w:p>
    <w:p w:rsidR="00F5606A" w:rsidRDefault="00F5606A">
      <w:bookmarkStart w:id="0" w:name="_GoBack"/>
      <w:bookmarkEnd w:id="0"/>
    </w:p>
    <w:sectPr w:rsidR="00F5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E67"/>
    <w:multiLevelType w:val="multilevel"/>
    <w:tmpl w:val="DEC4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80760"/>
    <w:multiLevelType w:val="multilevel"/>
    <w:tmpl w:val="302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EE"/>
    <w:rsid w:val="004968EE"/>
    <w:rsid w:val="00844EF8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EE"/>
    <w:rPr>
      <w:b/>
      <w:bCs/>
    </w:rPr>
  </w:style>
  <w:style w:type="character" w:customStyle="1" w:styleId="apple-converted-space">
    <w:name w:val="apple-converted-space"/>
    <w:basedOn w:val="a0"/>
    <w:rsid w:val="004968EE"/>
  </w:style>
  <w:style w:type="character" w:styleId="a5">
    <w:name w:val="Hyperlink"/>
    <w:basedOn w:val="a0"/>
    <w:uiPriority w:val="99"/>
    <w:semiHidden/>
    <w:unhideWhenUsed/>
    <w:rsid w:val="004968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8EE"/>
    <w:rPr>
      <w:b/>
      <w:bCs/>
    </w:rPr>
  </w:style>
  <w:style w:type="character" w:customStyle="1" w:styleId="apple-converted-space">
    <w:name w:val="apple-converted-space"/>
    <w:basedOn w:val="a0"/>
    <w:rsid w:val="004968EE"/>
  </w:style>
  <w:style w:type="character" w:styleId="a5">
    <w:name w:val="Hyperlink"/>
    <w:basedOn w:val="a0"/>
    <w:uiPriority w:val="99"/>
    <w:semiHidden/>
    <w:unhideWhenUsed/>
    <w:rsid w:val="004968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33">
          <w:marLeft w:val="0"/>
          <w:marRight w:val="0"/>
          <w:marTop w:val="300"/>
          <w:marBottom w:val="300"/>
          <w:divBdr>
            <w:top w:val="single" w:sz="6" w:space="15" w:color="DDDDDD"/>
            <w:left w:val="single" w:sz="36" w:space="15" w:color="DD4814"/>
            <w:bottom w:val="single" w:sz="6" w:space="15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@mosreg-gar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nd@mosreg-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reg-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v@mosreg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Георгиевич Павлюченко</dc:creator>
  <cp:lastModifiedBy>Роман Дмитриевич Галкин</cp:lastModifiedBy>
  <cp:revision>2</cp:revision>
  <dcterms:created xsi:type="dcterms:W3CDTF">2016-06-08T09:32:00Z</dcterms:created>
  <dcterms:modified xsi:type="dcterms:W3CDTF">2016-07-06T06:40:00Z</dcterms:modified>
</cp:coreProperties>
</file>